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602EFB" w:rsidP="001B21E0">
            <w:pPr>
              <w:jc w:val="center"/>
              <w:rPr>
                <w:rFonts w:ascii="Arial" w:hAnsi="Arial" w:cs="Arial"/>
                <w:b/>
                <w:sz w:val="24"/>
                <w:szCs w:val="24"/>
              </w:rPr>
            </w:pPr>
            <w:r>
              <w:rPr>
                <w:rFonts w:ascii="Arial" w:hAnsi="Arial" w:cs="Arial"/>
                <w:b/>
                <w:sz w:val="24"/>
                <w:szCs w:val="24"/>
              </w:rPr>
              <w:t>6</w:t>
            </w:r>
          </w:p>
        </w:tc>
        <w:tc>
          <w:tcPr>
            <w:tcW w:w="5811" w:type="dxa"/>
          </w:tcPr>
          <w:p w:rsidR="0032043E" w:rsidRPr="0032043E" w:rsidRDefault="0032043E" w:rsidP="0032043E">
            <w:pPr>
              <w:rPr>
                <w:rFonts w:ascii="Arial" w:hAnsi="Arial" w:cs="Arial"/>
                <w:b/>
                <w:sz w:val="24"/>
                <w:szCs w:val="24"/>
              </w:rPr>
            </w:pPr>
            <w:r w:rsidRPr="0032043E">
              <w:rPr>
                <w:rFonts w:ascii="Arial" w:hAnsi="Arial" w:cs="Arial"/>
                <w:b/>
                <w:sz w:val="24"/>
                <w:szCs w:val="24"/>
              </w:rPr>
              <w:t>IT Richtlinien</w:t>
            </w:r>
          </w:p>
          <w:p w:rsidR="0032043E" w:rsidRPr="0032043E" w:rsidRDefault="0032043E" w:rsidP="0032043E">
            <w:pPr>
              <w:contextualSpacing/>
              <w:rPr>
                <w:rFonts w:ascii="Arial" w:hAnsi="Arial" w:cs="Arial"/>
                <w:sz w:val="24"/>
                <w:szCs w:val="24"/>
              </w:rPr>
            </w:pPr>
            <w:r w:rsidRPr="0032043E">
              <w:rPr>
                <w:rFonts w:ascii="Arial" w:hAnsi="Arial" w:cs="Arial"/>
                <w:sz w:val="24"/>
                <w:szCs w:val="24"/>
              </w:rPr>
              <w:t>Umsetzung und Information IT Richtlinien</w:t>
            </w:r>
          </w:p>
          <w:p w:rsidR="001B21E0" w:rsidRPr="001B21E0" w:rsidRDefault="001B21E0">
            <w:pPr>
              <w:rPr>
                <w:rFonts w:ascii="Arial" w:hAnsi="Arial" w:cs="Arial"/>
                <w:sz w:val="24"/>
                <w:szCs w:val="24"/>
              </w:rPr>
            </w:pP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1E7D92"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1E7D92"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602EFB" w:rsidRPr="001B21E0" w:rsidTr="002F1068">
        <w:tc>
          <w:tcPr>
            <w:tcW w:w="1670" w:type="dxa"/>
          </w:tcPr>
          <w:p w:rsidR="00602EFB" w:rsidRPr="00CA67E1" w:rsidRDefault="00602EFB" w:rsidP="00602EFB">
            <w:pPr>
              <w:jc w:val="center"/>
              <w:rPr>
                <w:rFonts w:ascii="Arial" w:hAnsi="Arial" w:cs="Arial"/>
                <w:b/>
                <w:sz w:val="24"/>
                <w:szCs w:val="24"/>
              </w:rPr>
            </w:pPr>
            <w:r>
              <w:rPr>
                <w:rFonts w:ascii="Arial" w:hAnsi="Arial" w:cs="Arial"/>
                <w:b/>
                <w:sz w:val="24"/>
                <w:szCs w:val="24"/>
              </w:rPr>
              <w:t>6</w:t>
            </w:r>
          </w:p>
        </w:tc>
        <w:tc>
          <w:tcPr>
            <w:tcW w:w="5698" w:type="dxa"/>
          </w:tcPr>
          <w:p w:rsidR="0032043E" w:rsidRPr="0032043E" w:rsidRDefault="0032043E" w:rsidP="0032043E">
            <w:pPr>
              <w:rPr>
                <w:rFonts w:ascii="Arial" w:hAnsi="Arial" w:cs="Arial"/>
                <w:b/>
                <w:sz w:val="24"/>
                <w:szCs w:val="24"/>
              </w:rPr>
            </w:pPr>
            <w:r w:rsidRPr="0032043E">
              <w:rPr>
                <w:rFonts w:ascii="Arial" w:hAnsi="Arial" w:cs="Arial"/>
                <w:b/>
                <w:sz w:val="24"/>
                <w:szCs w:val="24"/>
              </w:rPr>
              <w:t>IT Richtlinien</w:t>
            </w:r>
          </w:p>
          <w:p w:rsidR="0032043E" w:rsidRPr="0032043E" w:rsidRDefault="0032043E" w:rsidP="0032043E">
            <w:pPr>
              <w:contextualSpacing/>
              <w:rPr>
                <w:rFonts w:ascii="Arial" w:hAnsi="Arial" w:cs="Arial"/>
                <w:sz w:val="24"/>
                <w:szCs w:val="24"/>
              </w:rPr>
            </w:pPr>
            <w:r w:rsidRPr="0032043E">
              <w:rPr>
                <w:rFonts w:ascii="Arial" w:hAnsi="Arial" w:cs="Arial"/>
                <w:sz w:val="24"/>
                <w:szCs w:val="24"/>
              </w:rPr>
              <w:t>Umsetzung und Information IT Richtlinien</w:t>
            </w:r>
          </w:p>
          <w:p w:rsidR="00602EFB" w:rsidRPr="001B21E0" w:rsidRDefault="00602EFB" w:rsidP="00602EFB">
            <w:pPr>
              <w:rPr>
                <w:rFonts w:ascii="Arial" w:hAnsi="Arial" w:cs="Arial"/>
                <w:sz w:val="24"/>
                <w:szCs w:val="24"/>
              </w:rPr>
            </w:pPr>
          </w:p>
        </w:tc>
        <w:tc>
          <w:tcPr>
            <w:tcW w:w="1694" w:type="dxa"/>
          </w:tcPr>
          <w:p w:rsidR="00602EFB" w:rsidRDefault="00602EFB" w:rsidP="00602EFB">
            <w:pPr>
              <w:rPr>
                <w:rFonts w:ascii="Arial" w:hAnsi="Arial" w:cs="Arial"/>
                <w:sz w:val="24"/>
                <w:szCs w:val="24"/>
              </w:rPr>
            </w:pPr>
            <w:r>
              <w:rPr>
                <w:rFonts w:ascii="Arial" w:hAnsi="Arial" w:cs="Arial"/>
                <w:sz w:val="24"/>
                <w:szCs w:val="24"/>
              </w:rPr>
              <w:t>IMS Services</w:t>
            </w:r>
          </w:p>
          <w:p w:rsidR="00602EFB" w:rsidRPr="001B21E0" w:rsidRDefault="00602EFB" w:rsidP="00602EF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602EFB">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602EFB">
              <w:rPr>
                <w:rFonts w:ascii="Arial" w:hAnsi="Arial" w:cs="Arial"/>
                <w:sz w:val="24"/>
                <w:szCs w:val="24"/>
              </w:rPr>
              <w:t>2</w:t>
            </w:r>
            <w:r>
              <w:rPr>
                <w:rFonts w:ascii="Arial" w:hAnsi="Arial" w:cs="Arial"/>
                <w:sz w:val="24"/>
                <w:szCs w:val="24"/>
              </w:rPr>
              <w:t xml:space="preserve"> Register </w:t>
            </w:r>
            <w:r w:rsidR="00602EFB">
              <w:rPr>
                <w:rFonts w:ascii="Arial" w:hAnsi="Arial" w:cs="Arial"/>
                <w:sz w:val="24"/>
                <w:szCs w:val="24"/>
              </w:rPr>
              <w:t>12</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915E60">
            <w:pPr>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32043E" w:rsidP="0032043E">
            <w:pPr>
              <w:jc w:val="both"/>
              <w:rPr>
                <w:rFonts w:ascii="Arial" w:hAnsi="Arial" w:cs="Arial"/>
                <w:sz w:val="24"/>
                <w:szCs w:val="24"/>
              </w:rPr>
            </w:pPr>
            <w:r>
              <w:rPr>
                <w:rFonts w:ascii="Arial" w:hAnsi="Arial" w:cs="Arial"/>
                <w:sz w:val="24"/>
                <w:szCs w:val="24"/>
              </w:rPr>
              <w:t>Eine Musterrichtlinie haben wir in der Anlage beigefügt. Bitte passen Sie die Musterrichtlinie den Bedürfnissen in Ihrem Unternehmen an. Haben Sie bereits eine Richtlinie, können Sie diese jederzeit verwenden, anpassen und verändern.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C20852" w:rsidP="00C20852">
            <w:pPr>
              <w:rPr>
                <w:rFonts w:ascii="Arial" w:hAnsi="Arial" w:cs="Arial"/>
                <w:sz w:val="24"/>
                <w:szCs w:val="24"/>
              </w:rPr>
            </w:pPr>
            <w:r>
              <w:rPr>
                <w:rFonts w:ascii="Arial" w:hAnsi="Arial" w:cs="Arial"/>
                <w:sz w:val="24"/>
                <w:szCs w:val="24"/>
              </w:rPr>
              <w:t>Musterrichtlinie im Unternehmen ausgeben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915E60" w:rsidRDefault="00C20852" w:rsidP="00915E60">
            <w:pPr>
              <w:rPr>
                <w:rFonts w:ascii="Arial" w:hAnsi="Arial" w:cs="Arial"/>
                <w:sz w:val="24"/>
                <w:szCs w:val="24"/>
              </w:rPr>
            </w:pPr>
            <w:r>
              <w:rPr>
                <w:rFonts w:ascii="Arial" w:hAnsi="Arial" w:cs="Arial"/>
                <w:sz w:val="24"/>
                <w:szCs w:val="24"/>
              </w:rPr>
              <w:t>Musterrichtlinie ggf. durch Beschäftigte unterzeichnen lassen</w:t>
            </w:r>
          </w:p>
        </w:tc>
        <w:tc>
          <w:tcPr>
            <w:tcW w:w="1669" w:type="dxa"/>
            <w:shd w:val="clear" w:color="auto" w:fill="FFFFFF" w:themeFill="background1"/>
          </w:tcPr>
          <w:p w:rsidR="00915E60" w:rsidRDefault="00915E60" w:rsidP="00915E60">
            <w:pPr>
              <w:rPr>
                <w:rFonts w:ascii="Arial" w:hAnsi="Arial" w:cs="Arial"/>
                <w:sz w:val="24"/>
                <w:szCs w:val="24"/>
              </w:rPr>
            </w:pPr>
          </w:p>
        </w:tc>
      </w:tr>
      <w:tr w:rsidR="00085525" w:rsidRPr="00915E60" w:rsidTr="00085525">
        <w:trPr>
          <w:trHeight w:val="324"/>
        </w:trPr>
        <w:tc>
          <w:tcPr>
            <w:tcW w:w="1777"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Ausdrucke in Personalakte bei Bedarf ablegen</w:t>
            </w: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085525" w:rsidRDefault="00085525" w:rsidP="001E7D92">
            <w:pPr>
              <w:rPr>
                <w:rFonts w:ascii="Arial" w:hAnsi="Arial" w:cs="Arial"/>
                <w:sz w:val="24"/>
                <w:szCs w:val="24"/>
              </w:rPr>
            </w:pPr>
            <w:r>
              <w:rPr>
                <w:rFonts w:ascii="Arial" w:hAnsi="Arial" w:cs="Arial"/>
                <w:sz w:val="24"/>
                <w:szCs w:val="24"/>
              </w:rPr>
              <w:t xml:space="preserve">Muster Richtlinie verändert Ordner </w:t>
            </w:r>
            <w:r w:rsidR="001E7D92">
              <w:rPr>
                <w:rFonts w:ascii="Arial" w:hAnsi="Arial" w:cs="Arial"/>
                <w:sz w:val="24"/>
                <w:szCs w:val="24"/>
              </w:rPr>
              <w:t>3</w:t>
            </w:r>
            <w:r>
              <w:rPr>
                <w:rFonts w:ascii="Arial" w:hAnsi="Arial" w:cs="Arial"/>
                <w:sz w:val="24"/>
                <w:szCs w:val="24"/>
              </w:rPr>
              <w:t xml:space="preserve"> Register </w:t>
            </w:r>
            <w:r w:rsidR="001E7D92">
              <w:rPr>
                <w:rFonts w:ascii="Arial" w:hAnsi="Arial" w:cs="Arial"/>
                <w:sz w:val="24"/>
                <w:szCs w:val="24"/>
              </w:rPr>
              <w:t>5</w:t>
            </w:r>
            <w:bookmarkStart w:id="0" w:name="_GoBack"/>
            <w:bookmarkEnd w:id="0"/>
            <w:r>
              <w:rPr>
                <w:rFonts w:ascii="Arial" w:hAnsi="Arial" w:cs="Arial"/>
                <w:sz w:val="24"/>
                <w:szCs w:val="24"/>
              </w:rPr>
              <w:t xml:space="preserve"> ablegen</w:t>
            </w: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1.7</w:t>
            </w:r>
          </w:p>
        </w:tc>
        <w:tc>
          <w:tcPr>
            <w:tcW w:w="5616"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7E37C5">
        <w:trPr>
          <w:trHeight w:val="1992"/>
        </w:trPr>
        <w:tc>
          <w:tcPr>
            <w:tcW w:w="9062" w:type="dxa"/>
            <w:gridSpan w:val="3"/>
            <w:shd w:val="clear" w:color="auto" w:fill="FFFFFF" w:themeFill="background1"/>
          </w:tcPr>
          <w:p w:rsidR="00085525" w:rsidRDefault="00085525" w:rsidP="00085525">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085525" w:rsidRDefault="00FE51C4" w:rsidP="00FE51C4">
            <w:pPr>
              <w:jc w:val="both"/>
              <w:rPr>
                <w:rFonts w:ascii="Arial" w:hAnsi="Arial" w:cs="Arial"/>
                <w:sz w:val="24"/>
                <w:szCs w:val="24"/>
              </w:rPr>
            </w:pPr>
            <w:r>
              <w:rPr>
                <w:rFonts w:ascii="Arial" w:hAnsi="Arial" w:cs="Arial"/>
                <w:sz w:val="24"/>
                <w:szCs w:val="24"/>
              </w:rPr>
              <w:t>Die IT Richtlinie ist ständig anzupassen und an die Bedürfnisse des Unternehmens anzugleichen.</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85525"/>
    <w:rsid w:val="00096626"/>
    <w:rsid w:val="000E10A6"/>
    <w:rsid w:val="001B21E0"/>
    <w:rsid w:val="001E7D92"/>
    <w:rsid w:val="001F71EE"/>
    <w:rsid w:val="00243957"/>
    <w:rsid w:val="002546AD"/>
    <w:rsid w:val="002F1068"/>
    <w:rsid w:val="0032043E"/>
    <w:rsid w:val="00362851"/>
    <w:rsid w:val="00602EFB"/>
    <w:rsid w:val="00767B55"/>
    <w:rsid w:val="0090438A"/>
    <w:rsid w:val="00915E60"/>
    <w:rsid w:val="00A012C9"/>
    <w:rsid w:val="00A15171"/>
    <w:rsid w:val="00B427D8"/>
    <w:rsid w:val="00BA10C9"/>
    <w:rsid w:val="00C20852"/>
    <w:rsid w:val="00C4362A"/>
    <w:rsid w:val="00CA637F"/>
    <w:rsid w:val="00CA67E1"/>
    <w:rsid w:val="00CC3C8C"/>
    <w:rsid w:val="00D04E01"/>
    <w:rsid w:val="00DB74FE"/>
    <w:rsid w:val="00DC241E"/>
    <w:rsid w:val="00E22F0A"/>
    <w:rsid w:val="00EE198F"/>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5</cp:revision>
  <dcterms:created xsi:type="dcterms:W3CDTF">2018-09-21T18:44:00Z</dcterms:created>
  <dcterms:modified xsi:type="dcterms:W3CDTF">2018-09-22T16:56:00Z</dcterms:modified>
</cp:coreProperties>
</file>