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184EBA" w:rsidP="001B21E0">
            <w:pPr>
              <w:jc w:val="center"/>
              <w:rPr>
                <w:rFonts w:ascii="Arial" w:hAnsi="Arial" w:cs="Arial"/>
                <w:b/>
                <w:sz w:val="24"/>
                <w:szCs w:val="24"/>
              </w:rPr>
            </w:pPr>
            <w:r>
              <w:rPr>
                <w:rFonts w:ascii="Arial" w:hAnsi="Arial" w:cs="Arial"/>
                <w:b/>
                <w:sz w:val="24"/>
                <w:szCs w:val="24"/>
              </w:rPr>
              <w:t>6</w:t>
            </w:r>
          </w:p>
        </w:tc>
        <w:tc>
          <w:tcPr>
            <w:tcW w:w="5811" w:type="dxa"/>
          </w:tcPr>
          <w:p w:rsidR="001B21E0" w:rsidRPr="001B21E0" w:rsidRDefault="00184EBA" w:rsidP="00291550">
            <w:pPr>
              <w:rPr>
                <w:rFonts w:ascii="Arial" w:hAnsi="Arial" w:cs="Arial"/>
                <w:sz w:val="24"/>
                <w:szCs w:val="24"/>
              </w:rPr>
            </w:pPr>
            <w:r>
              <w:rPr>
                <w:rFonts w:ascii="Arial" w:hAnsi="Arial" w:cs="Arial"/>
                <w:sz w:val="24"/>
                <w:szCs w:val="24"/>
              </w:rPr>
              <w:t>Umsetzung der Hygieneunterweisung (jährliche Pflichtunterweisung) Allgemein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B85D68">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184EB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184EBA">
              <w:rPr>
                <w:rFonts w:ascii="Arial" w:hAnsi="Arial" w:cs="Arial"/>
                <w:sz w:val="24"/>
                <w:szCs w:val="24"/>
              </w:rPr>
              <w:t>1</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B85D68"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B85D68"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184EBA" w:rsidP="00911B9B">
            <w:pPr>
              <w:jc w:val="center"/>
              <w:rPr>
                <w:rFonts w:ascii="Arial" w:hAnsi="Arial" w:cs="Arial"/>
                <w:sz w:val="24"/>
                <w:szCs w:val="24"/>
              </w:rPr>
            </w:pPr>
            <w:r>
              <w:rPr>
                <w:rFonts w:ascii="Arial" w:hAnsi="Arial" w:cs="Arial"/>
                <w:sz w:val="24"/>
                <w:szCs w:val="24"/>
              </w:rPr>
              <w:t>6</w:t>
            </w:r>
          </w:p>
        </w:tc>
        <w:tc>
          <w:tcPr>
            <w:tcW w:w="5811" w:type="dxa"/>
          </w:tcPr>
          <w:p w:rsidR="00915E60" w:rsidRPr="001B21E0" w:rsidRDefault="00184EBA" w:rsidP="00291550">
            <w:pPr>
              <w:rPr>
                <w:rFonts w:ascii="Arial" w:hAnsi="Arial" w:cs="Arial"/>
                <w:sz w:val="24"/>
                <w:szCs w:val="24"/>
              </w:rPr>
            </w:pPr>
            <w:r w:rsidRPr="00184EBA">
              <w:rPr>
                <w:rFonts w:ascii="Arial" w:hAnsi="Arial" w:cs="Arial"/>
                <w:sz w:val="24"/>
                <w:szCs w:val="24"/>
              </w:rPr>
              <w:t>Umsetzung der Hygieneunterweisung (jährliche Pflichtunterweisung) Allgemein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A0416" w:rsidRPr="00915E60" w:rsidTr="001E5894">
        <w:tc>
          <w:tcPr>
            <w:tcW w:w="1777" w:type="dxa"/>
            <w:shd w:val="clear" w:color="auto" w:fill="FFFFFF" w:themeFill="background1"/>
          </w:tcPr>
          <w:p w:rsidR="009A0416" w:rsidRDefault="009A0416" w:rsidP="001E5894">
            <w:pPr>
              <w:rPr>
                <w:rFonts w:ascii="Arial" w:hAnsi="Arial" w:cs="Arial"/>
                <w:sz w:val="24"/>
                <w:szCs w:val="24"/>
              </w:rPr>
            </w:pPr>
            <w:r>
              <w:rPr>
                <w:rFonts w:ascii="Arial" w:hAnsi="Arial" w:cs="Arial"/>
                <w:sz w:val="24"/>
                <w:szCs w:val="24"/>
              </w:rPr>
              <w:t>6.1</w:t>
            </w:r>
          </w:p>
        </w:tc>
        <w:tc>
          <w:tcPr>
            <w:tcW w:w="5619" w:type="dxa"/>
            <w:shd w:val="clear" w:color="auto" w:fill="FFFFFF" w:themeFill="background1"/>
          </w:tcPr>
          <w:p w:rsidR="009A0416" w:rsidRDefault="005F712F" w:rsidP="005F712F">
            <w:pPr>
              <w:jc w:val="both"/>
              <w:rPr>
                <w:rFonts w:ascii="Arial" w:hAnsi="Arial" w:cs="Arial"/>
                <w:sz w:val="24"/>
                <w:szCs w:val="24"/>
              </w:rPr>
            </w:pPr>
            <w:r>
              <w:rPr>
                <w:rFonts w:ascii="Arial" w:hAnsi="Arial" w:cs="Arial"/>
                <w:sz w:val="24"/>
                <w:szCs w:val="24"/>
              </w:rPr>
              <w:t xml:space="preserve">Arbeitsschutzorganisation </w:t>
            </w:r>
            <w:r w:rsidR="009A0416">
              <w:rPr>
                <w:rFonts w:ascii="Arial" w:hAnsi="Arial" w:cs="Arial"/>
                <w:sz w:val="24"/>
                <w:szCs w:val="24"/>
              </w:rPr>
              <w:t xml:space="preserve">Ordner </w:t>
            </w:r>
            <w:r>
              <w:rPr>
                <w:rFonts w:ascii="Arial" w:hAnsi="Arial" w:cs="Arial"/>
                <w:sz w:val="24"/>
                <w:szCs w:val="24"/>
              </w:rPr>
              <w:t>6</w:t>
            </w:r>
            <w:r w:rsidR="009A0416">
              <w:rPr>
                <w:rFonts w:ascii="Arial" w:hAnsi="Arial" w:cs="Arial"/>
                <w:sz w:val="24"/>
                <w:szCs w:val="24"/>
              </w:rPr>
              <w:t xml:space="preserve"> Register 1 öffnen.</w:t>
            </w:r>
          </w:p>
        </w:tc>
        <w:tc>
          <w:tcPr>
            <w:tcW w:w="1666" w:type="dxa"/>
            <w:shd w:val="clear" w:color="auto" w:fill="FFFFFF" w:themeFill="background1"/>
          </w:tcPr>
          <w:p w:rsidR="009A0416" w:rsidRDefault="009A0416" w:rsidP="001E5894">
            <w:pPr>
              <w:rPr>
                <w:rFonts w:ascii="Arial" w:hAnsi="Arial" w:cs="Arial"/>
                <w:sz w:val="24"/>
                <w:szCs w:val="24"/>
              </w:rPr>
            </w:pPr>
          </w:p>
        </w:tc>
      </w:tr>
      <w:tr w:rsidR="009A0416" w:rsidRPr="00915E60" w:rsidTr="001E5894">
        <w:tc>
          <w:tcPr>
            <w:tcW w:w="1777" w:type="dxa"/>
            <w:shd w:val="clear" w:color="auto" w:fill="FFFFFF" w:themeFill="background1"/>
          </w:tcPr>
          <w:p w:rsidR="009A0416" w:rsidRDefault="009A0416" w:rsidP="001E5894">
            <w:pPr>
              <w:rPr>
                <w:rFonts w:ascii="Arial" w:hAnsi="Arial" w:cs="Arial"/>
                <w:sz w:val="24"/>
                <w:szCs w:val="24"/>
              </w:rPr>
            </w:pPr>
            <w:r>
              <w:rPr>
                <w:rFonts w:ascii="Arial" w:hAnsi="Arial" w:cs="Arial"/>
                <w:sz w:val="24"/>
                <w:szCs w:val="24"/>
              </w:rPr>
              <w:t>6.2</w:t>
            </w:r>
          </w:p>
        </w:tc>
        <w:tc>
          <w:tcPr>
            <w:tcW w:w="5619" w:type="dxa"/>
            <w:shd w:val="clear" w:color="auto" w:fill="FFFFFF" w:themeFill="background1"/>
          </w:tcPr>
          <w:p w:rsidR="009A0416" w:rsidRDefault="009A0416"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9A0416" w:rsidRDefault="009A0416" w:rsidP="001E5894">
            <w:pPr>
              <w:rPr>
                <w:rFonts w:ascii="Arial" w:hAnsi="Arial" w:cs="Arial"/>
                <w:sz w:val="24"/>
                <w:szCs w:val="24"/>
              </w:rPr>
            </w:pPr>
          </w:p>
        </w:tc>
      </w:tr>
      <w:tr w:rsidR="009A0416" w:rsidRPr="00915E60" w:rsidTr="001E5894">
        <w:tc>
          <w:tcPr>
            <w:tcW w:w="1777" w:type="dxa"/>
            <w:shd w:val="clear" w:color="auto" w:fill="FFFFFF" w:themeFill="background1"/>
          </w:tcPr>
          <w:p w:rsidR="009A0416" w:rsidRDefault="009A0416" w:rsidP="001E5894">
            <w:pPr>
              <w:rPr>
                <w:rFonts w:ascii="Arial" w:hAnsi="Arial" w:cs="Arial"/>
                <w:sz w:val="24"/>
                <w:szCs w:val="24"/>
              </w:rPr>
            </w:pPr>
            <w:r>
              <w:rPr>
                <w:rFonts w:ascii="Arial" w:hAnsi="Arial" w:cs="Arial"/>
                <w:sz w:val="24"/>
                <w:szCs w:val="24"/>
              </w:rPr>
              <w:t>6.3</w:t>
            </w:r>
          </w:p>
        </w:tc>
        <w:tc>
          <w:tcPr>
            <w:tcW w:w="5619" w:type="dxa"/>
            <w:shd w:val="clear" w:color="auto" w:fill="FFFFFF" w:themeFill="background1"/>
          </w:tcPr>
          <w:p w:rsidR="009A0416" w:rsidRPr="00ED28E9" w:rsidRDefault="009A0416" w:rsidP="001E5894">
            <w:pPr>
              <w:jc w:val="both"/>
              <w:rPr>
                <w:rFonts w:ascii="Arial" w:hAnsi="Arial" w:cs="Arial"/>
                <w:b/>
                <w:sz w:val="24"/>
                <w:szCs w:val="24"/>
                <w:u w:val="single"/>
              </w:rPr>
            </w:pPr>
            <w:r w:rsidRPr="00ED28E9">
              <w:rPr>
                <w:rFonts w:ascii="Arial" w:hAnsi="Arial" w:cs="Arial"/>
                <w:b/>
                <w:sz w:val="24"/>
                <w:szCs w:val="24"/>
                <w:u w:val="single"/>
              </w:rPr>
              <w:t>Möglichkeit 1</w:t>
            </w:r>
          </w:p>
          <w:p w:rsidR="009A0416" w:rsidRDefault="009A0416" w:rsidP="001E5894">
            <w:pPr>
              <w:jc w:val="both"/>
              <w:rPr>
                <w:rFonts w:ascii="Arial" w:hAnsi="Arial" w:cs="Arial"/>
                <w:sz w:val="24"/>
                <w:szCs w:val="24"/>
              </w:rPr>
            </w:pPr>
            <w:r>
              <w:rPr>
                <w:rFonts w:ascii="Arial" w:hAnsi="Arial" w:cs="Arial"/>
                <w:sz w:val="24"/>
                <w:szCs w:val="24"/>
              </w:rPr>
              <w:t>Unterweisung Vor-Ort-Unterweisung mit IMS Services im Unternehmen vereinbaren und terminieren.</w:t>
            </w:r>
          </w:p>
        </w:tc>
        <w:tc>
          <w:tcPr>
            <w:tcW w:w="1666" w:type="dxa"/>
            <w:shd w:val="clear" w:color="auto" w:fill="FFFFFF" w:themeFill="background1"/>
          </w:tcPr>
          <w:p w:rsidR="009A0416" w:rsidRDefault="009A0416" w:rsidP="001E5894">
            <w:pPr>
              <w:rPr>
                <w:rFonts w:ascii="Arial" w:hAnsi="Arial" w:cs="Arial"/>
                <w:sz w:val="24"/>
                <w:szCs w:val="24"/>
              </w:rPr>
            </w:pPr>
          </w:p>
        </w:tc>
      </w:tr>
      <w:tr w:rsidR="009A0416" w:rsidRPr="00915E60" w:rsidTr="001E5894">
        <w:tc>
          <w:tcPr>
            <w:tcW w:w="1777" w:type="dxa"/>
            <w:shd w:val="clear" w:color="auto" w:fill="FFFFFF" w:themeFill="background1"/>
          </w:tcPr>
          <w:p w:rsidR="009A0416" w:rsidRDefault="009A0416" w:rsidP="001E5894">
            <w:pPr>
              <w:rPr>
                <w:rFonts w:ascii="Arial" w:hAnsi="Arial" w:cs="Arial"/>
                <w:sz w:val="24"/>
                <w:szCs w:val="24"/>
              </w:rPr>
            </w:pPr>
            <w:r>
              <w:rPr>
                <w:rFonts w:ascii="Arial" w:hAnsi="Arial" w:cs="Arial"/>
                <w:sz w:val="24"/>
                <w:szCs w:val="24"/>
              </w:rPr>
              <w:t>6.3.1</w:t>
            </w:r>
          </w:p>
        </w:tc>
        <w:tc>
          <w:tcPr>
            <w:tcW w:w="5619" w:type="dxa"/>
            <w:shd w:val="clear" w:color="auto" w:fill="FFFFFF" w:themeFill="background1"/>
          </w:tcPr>
          <w:p w:rsidR="009A0416" w:rsidRPr="00ED28E9" w:rsidRDefault="009A0416" w:rsidP="001E5894">
            <w:pPr>
              <w:jc w:val="both"/>
              <w:rPr>
                <w:rFonts w:ascii="Arial" w:hAnsi="Arial" w:cs="Arial"/>
                <w:b/>
                <w:sz w:val="24"/>
                <w:szCs w:val="24"/>
                <w:u w:val="single"/>
              </w:rPr>
            </w:pPr>
            <w:r w:rsidRPr="00ED28E9">
              <w:rPr>
                <w:rFonts w:ascii="Arial" w:hAnsi="Arial" w:cs="Arial"/>
                <w:b/>
                <w:sz w:val="24"/>
                <w:szCs w:val="24"/>
                <w:u w:val="single"/>
              </w:rPr>
              <w:t>Möglichkeit 2</w:t>
            </w:r>
          </w:p>
          <w:p w:rsidR="009A0416" w:rsidRDefault="009A0416"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9A0416" w:rsidRDefault="009A0416" w:rsidP="001E5894">
            <w:pPr>
              <w:rPr>
                <w:rFonts w:ascii="Arial" w:hAnsi="Arial" w:cs="Arial"/>
                <w:sz w:val="24"/>
                <w:szCs w:val="24"/>
              </w:rPr>
            </w:pPr>
          </w:p>
        </w:tc>
      </w:tr>
      <w:tr w:rsidR="009A0416" w:rsidRPr="00915E60" w:rsidTr="001E5894">
        <w:tc>
          <w:tcPr>
            <w:tcW w:w="1777" w:type="dxa"/>
            <w:shd w:val="clear" w:color="auto" w:fill="FFFFFF" w:themeFill="background1"/>
          </w:tcPr>
          <w:p w:rsidR="009A0416" w:rsidRPr="00EF1078" w:rsidRDefault="009A0416" w:rsidP="001E5894">
            <w:pPr>
              <w:rPr>
                <w:rFonts w:ascii="Arial" w:hAnsi="Arial" w:cs="Arial"/>
                <w:sz w:val="24"/>
                <w:szCs w:val="24"/>
              </w:rPr>
            </w:pPr>
            <w:r>
              <w:rPr>
                <w:rFonts w:ascii="Arial" w:hAnsi="Arial" w:cs="Arial"/>
                <w:sz w:val="24"/>
                <w:szCs w:val="24"/>
              </w:rPr>
              <w:t>6.3.2</w:t>
            </w:r>
          </w:p>
        </w:tc>
        <w:tc>
          <w:tcPr>
            <w:tcW w:w="5619" w:type="dxa"/>
            <w:shd w:val="clear" w:color="auto" w:fill="FFFFFF" w:themeFill="background1"/>
          </w:tcPr>
          <w:p w:rsidR="009A0416" w:rsidRDefault="009A0416"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9A0416" w:rsidRDefault="009A0416" w:rsidP="001E5894">
            <w:pPr>
              <w:rPr>
                <w:rFonts w:ascii="Arial" w:hAnsi="Arial" w:cs="Arial"/>
                <w:sz w:val="24"/>
                <w:szCs w:val="24"/>
              </w:rPr>
            </w:pPr>
          </w:p>
        </w:tc>
      </w:tr>
      <w:tr w:rsidR="009A0416" w:rsidRPr="00915E60" w:rsidTr="001E5894">
        <w:tc>
          <w:tcPr>
            <w:tcW w:w="1777" w:type="dxa"/>
            <w:shd w:val="clear" w:color="auto" w:fill="FFFFFF" w:themeFill="background1"/>
          </w:tcPr>
          <w:p w:rsidR="009A0416" w:rsidRDefault="009A0416" w:rsidP="001E5894">
            <w:pPr>
              <w:rPr>
                <w:rFonts w:ascii="Arial" w:hAnsi="Arial" w:cs="Arial"/>
                <w:sz w:val="24"/>
                <w:szCs w:val="24"/>
              </w:rPr>
            </w:pPr>
            <w:r>
              <w:rPr>
                <w:rFonts w:ascii="Arial" w:hAnsi="Arial" w:cs="Arial"/>
                <w:sz w:val="24"/>
                <w:szCs w:val="24"/>
              </w:rPr>
              <w:t>6.3.3</w:t>
            </w:r>
          </w:p>
        </w:tc>
        <w:tc>
          <w:tcPr>
            <w:tcW w:w="5619" w:type="dxa"/>
            <w:shd w:val="clear" w:color="auto" w:fill="FFFFFF" w:themeFill="background1"/>
          </w:tcPr>
          <w:p w:rsidR="009A0416" w:rsidRDefault="009A0416" w:rsidP="001E5894">
            <w:pPr>
              <w:rPr>
                <w:rFonts w:ascii="Arial" w:hAnsi="Arial" w:cs="Arial"/>
                <w:sz w:val="24"/>
                <w:szCs w:val="24"/>
              </w:rPr>
            </w:pPr>
            <w:r>
              <w:rPr>
                <w:rFonts w:ascii="Arial" w:hAnsi="Arial" w:cs="Arial"/>
                <w:sz w:val="24"/>
                <w:szCs w:val="24"/>
              </w:rPr>
              <w:t xml:space="preserve">Unterweisungsformular unter </w:t>
            </w:r>
            <w:hyperlink r:id="rId6"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9A0416" w:rsidRDefault="009A0416" w:rsidP="001E5894">
            <w:pPr>
              <w:rPr>
                <w:rFonts w:ascii="Arial" w:hAnsi="Arial" w:cs="Arial"/>
                <w:sz w:val="24"/>
                <w:szCs w:val="24"/>
              </w:rPr>
            </w:pPr>
          </w:p>
        </w:tc>
      </w:tr>
      <w:tr w:rsidR="009A0416" w:rsidRPr="00915E60" w:rsidTr="001E5894">
        <w:tc>
          <w:tcPr>
            <w:tcW w:w="1777" w:type="dxa"/>
            <w:shd w:val="clear" w:color="auto" w:fill="FFFFFF" w:themeFill="background1"/>
          </w:tcPr>
          <w:p w:rsidR="009A0416" w:rsidRPr="00ED28E9" w:rsidRDefault="009A0416" w:rsidP="001E5894">
            <w:pPr>
              <w:rPr>
                <w:rFonts w:ascii="Arial" w:hAnsi="Arial" w:cs="Arial"/>
                <w:sz w:val="24"/>
                <w:szCs w:val="24"/>
              </w:rPr>
            </w:pPr>
            <w:r>
              <w:rPr>
                <w:rFonts w:ascii="Arial" w:hAnsi="Arial" w:cs="Arial"/>
                <w:sz w:val="24"/>
                <w:szCs w:val="24"/>
              </w:rPr>
              <w:t>6</w:t>
            </w:r>
            <w:r w:rsidRPr="00ED28E9">
              <w:rPr>
                <w:rFonts w:ascii="Arial" w:hAnsi="Arial" w:cs="Arial"/>
                <w:sz w:val="24"/>
                <w:szCs w:val="24"/>
              </w:rPr>
              <w:t>.4</w:t>
            </w:r>
          </w:p>
        </w:tc>
        <w:tc>
          <w:tcPr>
            <w:tcW w:w="5619" w:type="dxa"/>
            <w:shd w:val="clear" w:color="auto" w:fill="FFFFFF" w:themeFill="background1"/>
          </w:tcPr>
          <w:p w:rsidR="009A0416" w:rsidRDefault="009A0416" w:rsidP="009278BC">
            <w:pPr>
              <w:rPr>
                <w:rFonts w:ascii="Arial" w:hAnsi="Arial" w:cs="Arial"/>
                <w:sz w:val="24"/>
                <w:szCs w:val="24"/>
              </w:rPr>
            </w:pPr>
            <w:r>
              <w:rPr>
                <w:rFonts w:ascii="Arial" w:hAnsi="Arial" w:cs="Arial"/>
                <w:sz w:val="24"/>
                <w:szCs w:val="24"/>
              </w:rPr>
              <w:t xml:space="preserve">Ablage erfolgt nach Umsetzung in Ordner </w:t>
            </w:r>
            <w:r w:rsidR="009278BC">
              <w:rPr>
                <w:rFonts w:ascii="Arial" w:hAnsi="Arial" w:cs="Arial"/>
                <w:sz w:val="24"/>
                <w:szCs w:val="24"/>
              </w:rPr>
              <w:t>3</w:t>
            </w:r>
            <w:r>
              <w:rPr>
                <w:rFonts w:ascii="Arial" w:hAnsi="Arial" w:cs="Arial"/>
                <w:sz w:val="24"/>
                <w:szCs w:val="24"/>
              </w:rPr>
              <w:t xml:space="preserve"> Register </w:t>
            </w:r>
            <w:r w:rsidR="009278BC">
              <w:rPr>
                <w:rFonts w:ascii="Arial" w:hAnsi="Arial" w:cs="Arial"/>
                <w:sz w:val="24"/>
                <w:szCs w:val="24"/>
              </w:rPr>
              <w:t>1</w:t>
            </w:r>
            <w:r>
              <w:rPr>
                <w:rFonts w:ascii="Arial" w:hAnsi="Arial" w:cs="Arial"/>
                <w:sz w:val="24"/>
                <w:szCs w:val="24"/>
              </w:rPr>
              <w:t>.</w:t>
            </w:r>
          </w:p>
        </w:tc>
        <w:tc>
          <w:tcPr>
            <w:tcW w:w="1666" w:type="dxa"/>
            <w:shd w:val="clear" w:color="auto" w:fill="FFFFFF" w:themeFill="background1"/>
          </w:tcPr>
          <w:p w:rsidR="009A0416" w:rsidRDefault="009A0416" w:rsidP="001E5894">
            <w:pPr>
              <w:rPr>
                <w:rFonts w:ascii="Arial" w:hAnsi="Arial" w:cs="Arial"/>
                <w:sz w:val="24"/>
                <w:szCs w:val="24"/>
              </w:rPr>
            </w:pPr>
          </w:p>
        </w:tc>
      </w:tr>
      <w:tr w:rsidR="009A0416" w:rsidRPr="00915E60" w:rsidTr="001E5894">
        <w:trPr>
          <w:trHeight w:val="388"/>
        </w:trPr>
        <w:tc>
          <w:tcPr>
            <w:tcW w:w="1777" w:type="dxa"/>
            <w:shd w:val="clear" w:color="auto" w:fill="FFFFFF" w:themeFill="background1"/>
          </w:tcPr>
          <w:p w:rsidR="009A0416" w:rsidRDefault="009A0416"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9A0416" w:rsidRDefault="009A0416"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9A0416" w:rsidRDefault="009A0416" w:rsidP="001E5894">
            <w:pPr>
              <w:rPr>
                <w:rFonts w:ascii="Arial" w:hAnsi="Arial" w:cs="Arial"/>
                <w:sz w:val="24"/>
                <w:szCs w:val="24"/>
              </w:rPr>
            </w:pPr>
          </w:p>
        </w:tc>
      </w:tr>
      <w:tr w:rsidR="009A0416" w:rsidRPr="00915E60" w:rsidTr="001E5894">
        <w:tc>
          <w:tcPr>
            <w:tcW w:w="1777" w:type="dxa"/>
            <w:shd w:val="clear" w:color="auto" w:fill="FFFFFF" w:themeFill="background1"/>
          </w:tcPr>
          <w:p w:rsidR="009A0416" w:rsidRDefault="009A0416"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9A0416" w:rsidRDefault="009A0416"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9A0416" w:rsidRDefault="009A0416" w:rsidP="001E5894">
            <w:pPr>
              <w:rPr>
                <w:rFonts w:ascii="Arial" w:hAnsi="Arial" w:cs="Arial"/>
                <w:sz w:val="24"/>
                <w:szCs w:val="24"/>
              </w:rPr>
            </w:pPr>
          </w:p>
        </w:tc>
      </w:tr>
      <w:tr w:rsidR="00915E60" w:rsidRPr="00915E60" w:rsidTr="009A0416">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184EBA">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29155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184EB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184EBA">
              <w:rPr>
                <w:rFonts w:ascii="Arial" w:hAnsi="Arial" w:cs="Arial"/>
                <w:sz w:val="24"/>
                <w:szCs w:val="24"/>
              </w:rPr>
              <w:t>1</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84EBA"/>
    <w:rsid w:val="001B21E0"/>
    <w:rsid w:val="00291550"/>
    <w:rsid w:val="004D7157"/>
    <w:rsid w:val="005F712F"/>
    <w:rsid w:val="00915E60"/>
    <w:rsid w:val="009278BC"/>
    <w:rsid w:val="009A0416"/>
    <w:rsid w:val="009C4F52"/>
    <w:rsid w:val="00A15171"/>
    <w:rsid w:val="00B15100"/>
    <w:rsid w:val="00B85D68"/>
    <w:rsid w:val="00BD5B76"/>
    <w:rsid w:val="00BF2B70"/>
    <w:rsid w:val="00CA67E1"/>
    <w:rsid w:val="00E8218E"/>
    <w:rsid w:val="00EE198F"/>
    <w:rsid w:val="00F22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sservices.biz" TargetMode="Externa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2016-11-04T14:03:00Z</dcterms:created>
  <dcterms:modified xsi:type="dcterms:W3CDTF">2016-11-16T13:50:00Z</dcterms:modified>
</cp:coreProperties>
</file>